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lang w:eastAsia="zh-CN"/>
        </w:rPr>
      </w:pPr>
      <w:bookmarkStart w:id="0" w:name="_GoBack"/>
      <w:bookmarkEnd w:id="0"/>
      <w:r>
        <w:rPr>
          <w:rFonts w:hint="eastAsia" w:ascii="方正小标宋简体" w:hAnsi="方正小标宋简体" w:eastAsia="方正小标宋简体" w:cs="方正小标宋简体"/>
          <w:b w:val="0"/>
          <w:bCs/>
          <w:lang w:eastAsia="zh-CN"/>
        </w:rPr>
        <w:t>原创设计声明</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Style w:val="5"/>
          <w:rFonts w:hint="eastAsia" w:ascii="仿宋" w:hAnsi="仿宋" w:eastAsia="仿宋" w:cs="仿宋"/>
          <w:b w:val="0"/>
          <w:bCs/>
          <w:i w:val="0"/>
          <w:iCs w:val="0"/>
          <w:caps w:val="0"/>
          <w:color w:val="000000"/>
          <w:spacing w:val="8"/>
          <w:sz w:val="32"/>
          <w:szCs w:val="32"/>
          <w:shd w:val="clear" w:fill="FFFFFF"/>
          <w:lang w:eastAsia="zh-CN"/>
        </w:rPr>
      </w:pPr>
      <w:r>
        <w:rPr>
          <w:rStyle w:val="5"/>
          <w:rFonts w:hint="eastAsia" w:ascii="仿宋" w:hAnsi="仿宋" w:eastAsia="仿宋" w:cs="仿宋"/>
          <w:i w:val="0"/>
          <w:iCs w:val="0"/>
          <w:caps w:val="0"/>
          <w:color w:val="000000"/>
          <w:spacing w:val="8"/>
          <w:sz w:val="32"/>
          <w:szCs w:val="32"/>
          <w:shd w:val="clear" w:fill="FFFFFF"/>
        </w:rPr>
        <w:t>依据国家有关法律法规，提交作品的</w:t>
      </w:r>
      <w:r>
        <w:rPr>
          <w:rStyle w:val="5"/>
          <w:rFonts w:hint="eastAsia" w:ascii="仿宋" w:hAnsi="仿宋" w:eastAsia="仿宋" w:cs="仿宋"/>
          <w:i w:val="0"/>
          <w:iCs w:val="0"/>
          <w:caps w:val="0"/>
          <w:color w:val="000000"/>
          <w:spacing w:val="8"/>
          <w:sz w:val="32"/>
          <w:szCs w:val="32"/>
          <w:shd w:val="clear" w:fill="FFFFFF"/>
          <w:lang w:val="en-US" w:eastAsia="zh-CN"/>
        </w:rPr>
        <w:t>投稿者</w:t>
      </w:r>
      <w:r>
        <w:rPr>
          <w:rStyle w:val="5"/>
          <w:rFonts w:hint="eastAsia" w:ascii="仿宋" w:hAnsi="仿宋" w:eastAsia="仿宋" w:cs="仿宋"/>
          <w:i w:val="0"/>
          <w:iCs w:val="0"/>
          <w:caps w:val="0"/>
          <w:color w:val="000000"/>
          <w:spacing w:val="8"/>
          <w:sz w:val="32"/>
          <w:szCs w:val="32"/>
          <w:shd w:val="clear" w:fill="FFFFFF"/>
        </w:rPr>
        <w:t>同意向</w:t>
      </w:r>
      <w:r>
        <w:rPr>
          <w:rStyle w:val="5"/>
          <w:rFonts w:hint="eastAsia" w:ascii="仿宋" w:hAnsi="仿宋" w:eastAsia="仿宋" w:cs="仿宋"/>
          <w:i w:val="0"/>
          <w:iCs w:val="0"/>
          <w:caps w:val="0"/>
          <w:color w:val="000000"/>
          <w:spacing w:val="8"/>
          <w:sz w:val="32"/>
          <w:szCs w:val="32"/>
          <w:shd w:val="clear" w:fill="FFFFFF"/>
          <w:lang w:val="en-US" w:eastAsia="zh-CN"/>
        </w:rPr>
        <w:t>西南岩溶国家公园形象标识（LOGO）设计方案征集活动主办方</w:t>
      </w:r>
      <w:r>
        <w:rPr>
          <w:rStyle w:val="5"/>
          <w:rFonts w:hint="eastAsia" w:ascii="仿宋" w:hAnsi="仿宋" w:eastAsia="仿宋" w:cs="仿宋"/>
          <w:i w:val="0"/>
          <w:iCs w:val="0"/>
          <w:caps w:val="0"/>
          <w:color w:val="000000"/>
          <w:spacing w:val="8"/>
          <w:sz w:val="32"/>
          <w:szCs w:val="32"/>
          <w:shd w:val="clear" w:fill="FFFFFF"/>
        </w:rPr>
        <w:t>就提交的作品做出如下</w:t>
      </w:r>
      <w:r>
        <w:rPr>
          <w:rStyle w:val="5"/>
          <w:rFonts w:hint="eastAsia" w:ascii="仿宋" w:hAnsi="仿宋" w:eastAsia="仿宋" w:cs="仿宋"/>
          <w:i w:val="0"/>
          <w:iCs w:val="0"/>
          <w:caps w:val="0"/>
          <w:color w:val="000000"/>
          <w:spacing w:val="8"/>
          <w:sz w:val="32"/>
          <w:szCs w:val="32"/>
          <w:shd w:val="clear" w:fill="FFFFFF"/>
          <w:lang w:val="en-US" w:eastAsia="zh-CN"/>
        </w:rPr>
        <w:t>原创</w:t>
      </w:r>
      <w:r>
        <w:rPr>
          <w:rStyle w:val="5"/>
          <w:rFonts w:hint="eastAsia" w:ascii="仿宋" w:hAnsi="仿宋" w:eastAsia="仿宋" w:cs="仿宋"/>
          <w:i w:val="0"/>
          <w:iCs w:val="0"/>
          <w:caps w:val="0"/>
          <w:color w:val="000000"/>
          <w:spacing w:val="8"/>
          <w:sz w:val="32"/>
          <w:szCs w:val="32"/>
          <w:shd w:val="clear" w:fill="FFFFFF"/>
        </w:rPr>
        <w:t>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iCs w:val="0"/>
          <w:caps w:val="0"/>
          <w:color w:val="000000"/>
          <w:spacing w:val="8"/>
          <w:sz w:val="32"/>
          <w:szCs w:val="32"/>
          <w:shd w:val="clear" w:fill="FFFFFF"/>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一、本人</w:t>
      </w:r>
      <w:r>
        <w:rPr>
          <w:rFonts w:hint="eastAsia" w:ascii="仿宋" w:hAnsi="仿宋" w:eastAsia="仿宋" w:cs="仿宋"/>
          <w:color w:val="000000" w:themeColor="text1"/>
          <w:sz w:val="32"/>
          <w:szCs w:val="32"/>
          <w:lang w:eastAsia="zh-CN"/>
          <w14:textFill>
            <w14:solidFill>
              <w14:schemeClr w14:val="tx1"/>
            </w14:solidFill>
          </w14:textFill>
        </w:rPr>
        <w:t>所呈交的</w:t>
      </w:r>
      <w:r>
        <w:rPr>
          <w:rFonts w:hint="eastAsia" w:ascii="仿宋" w:hAnsi="仿宋" w:eastAsia="仿宋" w:cs="仿宋"/>
          <w:color w:val="000000" w:themeColor="text1"/>
          <w:sz w:val="32"/>
          <w:szCs w:val="32"/>
          <w:lang w:val="en-US" w:eastAsia="zh-CN"/>
          <w14:textFill>
            <w14:solidFill>
              <w14:schemeClr w14:val="tx1"/>
            </w14:solidFill>
          </w14:textFill>
        </w:rPr>
        <w:t>设计</w:t>
      </w:r>
      <w:r>
        <w:rPr>
          <w:rFonts w:hint="eastAsia" w:ascii="仿宋" w:hAnsi="仿宋" w:eastAsia="仿宋" w:cs="仿宋"/>
          <w:color w:val="000000" w:themeColor="text1"/>
          <w:sz w:val="32"/>
          <w:szCs w:val="32"/>
          <w:lang w:eastAsia="zh-CN"/>
          <w14:textFill>
            <w14:solidFill>
              <w14:schemeClr w14:val="tx1"/>
            </w14:solidFill>
          </w14:textFill>
        </w:rPr>
        <w:t>作品，</w:t>
      </w:r>
      <w:r>
        <w:rPr>
          <w:rFonts w:hint="eastAsia" w:ascii="仿宋" w:hAnsi="仿宋" w:eastAsia="仿宋" w:cs="仿宋"/>
          <w:color w:val="000000" w:themeColor="text1"/>
          <w:sz w:val="32"/>
          <w:szCs w:val="32"/>
          <w:lang w:val="en-US" w:eastAsia="zh-CN"/>
          <w14:textFill>
            <w14:solidFill>
              <w14:schemeClr w14:val="tx1"/>
            </w14:solidFill>
          </w14:textFill>
        </w:rPr>
        <w:t>是</w:t>
      </w:r>
      <w:r>
        <w:rPr>
          <w:rFonts w:hint="eastAsia" w:ascii="仿宋" w:hAnsi="仿宋" w:eastAsia="仿宋" w:cs="仿宋"/>
          <w:i w:val="0"/>
          <w:iCs w:val="0"/>
          <w:caps w:val="0"/>
          <w:color w:val="000000"/>
          <w:spacing w:val="8"/>
          <w:sz w:val="32"/>
          <w:szCs w:val="32"/>
          <w:shd w:val="clear" w:fill="FFFFFF"/>
        </w:rPr>
        <w:t>本人创意并设计</w:t>
      </w:r>
      <w:r>
        <w:rPr>
          <w:rFonts w:hint="eastAsia" w:ascii="仿宋" w:hAnsi="仿宋" w:eastAsia="仿宋" w:cs="仿宋"/>
          <w:i w:val="0"/>
          <w:iCs w:val="0"/>
          <w:caps w:val="0"/>
          <w:color w:val="000000"/>
          <w:spacing w:val="8"/>
          <w:sz w:val="32"/>
          <w:szCs w:val="32"/>
          <w:shd w:val="clear" w:fill="FFFFFF"/>
          <w:lang w:eastAsia="zh-CN"/>
        </w:rPr>
        <w:t>，对</w:t>
      </w:r>
      <w:r>
        <w:rPr>
          <w:rFonts w:hint="eastAsia" w:ascii="仿宋" w:hAnsi="仿宋" w:eastAsia="仿宋" w:cs="仿宋"/>
          <w:i w:val="0"/>
          <w:iCs w:val="0"/>
          <w:caps w:val="0"/>
          <w:color w:val="000000"/>
          <w:spacing w:val="8"/>
          <w:sz w:val="32"/>
          <w:szCs w:val="32"/>
          <w:shd w:val="clear" w:fill="FFFFFF"/>
          <w:lang w:val="en-US" w:eastAsia="zh-CN"/>
        </w:rPr>
        <w:t>该</w:t>
      </w:r>
      <w:r>
        <w:rPr>
          <w:rFonts w:hint="eastAsia" w:ascii="仿宋" w:hAnsi="仿宋" w:eastAsia="仿宋" w:cs="仿宋"/>
          <w:i w:val="0"/>
          <w:iCs w:val="0"/>
          <w:caps w:val="0"/>
          <w:color w:val="000000"/>
          <w:spacing w:val="8"/>
          <w:sz w:val="32"/>
          <w:szCs w:val="32"/>
          <w:shd w:val="clear" w:fill="FFFFFF"/>
          <w:lang w:eastAsia="zh-CN"/>
        </w:rPr>
        <w:t>作品拥有完整、合法的著作权及其他</w:t>
      </w:r>
      <w:r>
        <w:rPr>
          <w:rFonts w:hint="eastAsia" w:ascii="仿宋" w:hAnsi="仿宋" w:eastAsia="仿宋" w:cs="仿宋"/>
          <w:i w:val="0"/>
          <w:iCs w:val="0"/>
          <w:caps w:val="0"/>
          <w:color w:val="000000"/>
          <w:spacing w:val="8"/>
          <w:sz w:val="32"/>
          <w:szCs w:val="32"/>
          <w:shd w:val="clear" w:fill="FFFFFF"/>
          <w:lang w:val="en-US" w:eastAsia="zh-CN"/>
        </w:rPr>
        <w:t>相关</w:t>
      </w:r>
      <w:r>
        <w:rPr>
          <w:rFonts w:hint="eastAsia" w:ascii="仿宋" w:hAnsi="仿宋" w:eastAsia="仿宋" w:cs="仿宋"/>
          <w:i w:val="0"/>
          <w:iCs w:val="0"/>
          <w:caps w:val="0"/>
          <w:color w:val="000000"/>
          <w:spacing w:val="8"/>
          <w:sz w:val="32"/>
          <w:szCs w:val="32"/>
          <w:shd w:val="clear" w:fill="FFFFFF"/>
          <w:lang w:eastAsia="zh-CN"/>
        </w:rPr>
        <w:t>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iCs w:val="0"/>
          <w:caps w:val="0"/>
          <w:color w:val="000000" w:themeColor="text1"/>
          <w:spacing w:val="8"/>
          <w:sz w:val="32"/>
          <w:szCs w:val="32"/>
          <w14:textFill>
            <w14:solidFill>
              <w14:schemeClr w14:val="tx1"/>
            </w14:solidFill>
          </w14:textFill>
        </w:rPr>
      </w:pPr>
      <w:r>
        <w:rPr>
          <w:rFonts w:hint="eastAsia" w:ascii="仿宋" w:hAnsi="仿宋" w:eastAsia="仿宋" w:cs="仿宋"/>
          <w:i w:val="0"/>
          <w:iCs w:val="0"/>
          <w:caps w:val="0"/>
          <w:color w:val="000000"/>
          <w:spacing w:val="8"/>
          <w:sz w:val="32"/>
          <w:szCs w:val="32"/>
          <w:shd w:val="clear" w:fill="FFFFFF"/>
          <w:lang w:val="en-US" w:eastAsia="zh-CN"/>
        </w:rPr>
        <w:t>二、呈交</w:t>
      </w:r>
      <w:r>
        <w:rPr>
          <w:rFonts w:hint="eastAsia" w:ascii="仿宋" w:hAnsi="仿宋" w:eastAsia="仿宋" w:cs="仿宋"/>
          <w:i w:val="0"/>
          <w:iCs w:val="0"/>
          <w:caps w:val="0"/>
          <w:color w:val="000000"/>
          <w:spacing w:val="8"/>
          <w:sz w:val="32"/>
          <w:szCs w:val="32"/>
          <w:shd w:val="clear" w:fill="FFFFFF"/>
          <w:lang w:eastAsia="zh-CN"/>
        </w:rPr>
        <w:t>作品中不含任何其他个人或集体已经发表或设计过的作品成果，并承诺</w:t>
      </w:r>
      <w:r>
        <w:rPr>
          <w:rFonts w:hint="eastAsia" w:ascii="仿宋" w:hAnsi="仿宋" w:eastAsia="仿宋" w:cs="仿宋"/>
          <w:i w:val="0"/>
          <w:iCs w:val="0"/>
          <w:caps w:val="0"/>
          <w:color w:val="000000"/>
          <w:spacing w:val="8"/>
          <w:sz w:val="32"/>
          <w:szCs w:val="32"/>
          <w:shd w:val="clear" w:fill="FFFFFF"/>
        </w:rPr>
        <w:t>若作品存在抄袭或其他侵权行为，本人自动取消参赛资格，并赔偿</w:t>
      </w:r>
      <w:r>
        <w:rPr>
          <w:rFonts w:hint="eastAsia" w:ascii="仿宋" w:hAnsi="仿宋" w:eastAsia="仿宋" w:cs="仿宋"/>
          <w:i w:val="0"/>
          <w:iCs w:val="0"/>
          <w:caps w:val="0"/>
          <w:color w:val="000000"/>
          <w:spacing w:val="8"/>
          <w:sz w:val="32"/>
          <w:szCs w:val="32"/>
          <w:shd w:val="clear" w:fill="FFFFFF"/>
          <w:lang w:val="en-US" w:eastAsia="zh-CN"/>
        </w:rPr>
        <w:t>主办方</w:t>
      </w:r>
      <w:r>
        <w:rPr>
          <w:rFonts w:hint="eastAsia" w:ascii="仿宋" w:hAnsi="仿宋" w:eastAsia="仿宋" w:cs="仿宋"/>
          <w:i w:val="0"/>
          <w:iCs w:val="0"/>
          <w:caps w:val="0"/>
          <w:color w:val="000000"/>
          <w:spacing w:val="8"/>
          <w:sz w:val="32"/>
          <w:szCs w:val="32"/>
          <w:shd w:val="clear" w:fill="FFFFFF"/>
        </w:rPr>
        <w:t>因此所受的一切损失</w:t>
      </w:r>
      <w:r>
        <w:rPr>
          <w:rFonts w:hint="eastAsia" w:ascii="仿宋" w:hAnsi="仿宋" w:eastAsia="仿宋" w:cs="仿宋"/>
          <w:i w:val="0"/>
          <w:iCs w:val="0"/>
          <w:caps w:val="0"/>
          <w:color w:val="000000"/>
          <w:spacing w:val="8"/>
          <w:sz w:val="32"/>
          <w:szCs w:val="32"/>
          <w:shd w:val="clear" w:fill="FFFFFF"/>
          <w:lang w:eastAsia="zh-CN"/>
        </w:rPr>
        <w:t>（</w:t>
      </w:r>
      <w:r>
        <w:rPr>
          <w:rFonts w:hint="eastAsia" w:ascii="仿宋" w:hAnsi="仿宋" w:eastAsia="仿宋" w:cs="仿宋"/>
          <w:i w:val="0"/>
          <w:iCs w:val="0"/>
          <w:caps w:val="0"/>
          <w:color w:val="000000"/>
          <w:spacing w:val="8"/>
          <w:sz w:val="32"/>
          <w:szCs w:val="32"/>
          <w:shd w:val="clear" w:fill="FFFFFF"/>
        </w:rPr>
        <w:t>包括但不限于赔偿金、诉讼费、律师费、公证费等</w:t>
      </w:r>
      <w:r>
        <w:rPr>
          <w:rFonts w:hint="eastAsia" w:ascii="仿宋" w:hAnsi="仿宋" w:eastAsia="仿宋" w:cs="仿宋"/>
          <w:i w:val="0"/>
          <w:iCs w:val="0"/>
          <w:caps w:val="0"/>
          <w:color w:val="000000"/>
          <w:spacing w:val="8"/>
          <w:sz w:val="32"/>
          <w:szCs w:val="32"/>
          <w:shd w:val="clear" w:fill="FFFFFF"/>
          <w:lang w:eastAsia="zh-CN"/>
        </w:rPr>
        <w:t>）</w:t>
      </w:r>
      <w:r>
        <w:rPr>
          <w:rFonts w:hint="eastAsia" w:ascii="仿宋" w:hAnsi="仿宋" w:eastAsia="仿宋" w:cs="仿宋"/>
          <w:i w:val="0"/>
          <w:iCs w:val="0"/>
          <w:caps w:val="0"/>
          <w:color w:val="000000"/>
          <w:spacing w:val="8"/>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 w:firstLineChars="200"/>
        <w:jc w:val="both"/>
        <w:textAlignment w:val="auto"/>
        <w:rPr>
          <w:rFonts w:hint="eastAsia" w:ascii="仿宋" w:hAnsi="仿宋" w:eastAsia="仿宋" w:cs="仿宋"/>
          <w:i w:val="0"/>
          <w:iCs w:val="0"/>
          <w:caps w:val="0"/>
          <w:color w:val="000000" w:themeColor="text1"/>
          <w:spacing w:val="8"/>
          <w:sz w:val="24"/>
          <w:szCs w:val="24"/>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12" w:firstLineChars="200"/>
        <w:jc w:val="both"/>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24"/>
          <w:szCs w:val="24"/>
          <w:shd w:val="clear" w:fill="FFFFFF"/>
          <w:lang w:eastAsia="zh-CN"/>
          <w14:textFill>
            <w14:solidFill>
              <w14:schemeClr w14:val="tx1"/>
            </w14:solidFill>
          </w14:textFill>
        </w:rPr>
        <w:t>（备注：</w:t>
      </w:r>
      <w:r>
        <w:rPr>
          <w:rFonts w:hint="eastAsia" w:ascii="仿宋" w:hAnsi="仿宋" w:eastAsia="仿宋" w:cs="仿宋"/>
          <w:sz w:val="24"/>
          <w:szCs w:val="24"/>
        </w:rPr>
        <w:t>如</w:t>
      </w:r>
      <w:r>
        <w:rPr>
          <w:rFonts w:hint="eastAsia" w:ascii="仿宋" w:hAnsi="仿宋" w:eastAsia="仿宋" w:cs="仿宋"/>
          <w:sz w:val="24"/>
          <w:szCs w:val="24"/>
          <w:lang w:eastAsia="zh-CN"/>
        </w:rPr>
        <w:t>征集</w:t>
      </w:r>
      <w:r>
        <w:rPr>
          <w:rFonts w:hint="eastAsia" w:ascii="仿宋" w:hAnsi="仿宋" w:eastAsia="仿宋" w:cs="仿宋"/>
          <w:sz w:val="24"/>
          <w:szCs w:val="24"/>
        </w:rPr>
        <w:t>作品为个人作品，承诺书由作者签字</w:t>
      </w:r>
      <w:r>
        <w:rPr>
          <w:rFonts w:hint="eastAsia" w:ascii="仿宋" w:hAnsi="仿宋" w:eastAsia="仿宋" w:cs="仿宋"/>
          <w:sz w:val="24"/>
          <w:szCs w:val="24"/>
          <w:lang w:eastAsia="zh-CN"/>
        </w:rPr>
        <w:t>；</w:t>
      </w:r>
      <w:r>
        <w:rPr>
          <w:rFonts w:hint="eastAsia" w:ascii="仿宋" w:hAnsi="仿宋" w:eastAsia="仿宋" w:cs="仿宋"/>
          <w:sz w:val="24"/>
          <w:szCs w:val="24"/>
        </w:rPr>
        <w:t>如</w:t>
      </w:r>
      <w:r>
        <w:rPr>
          <w:rFonts w:hint="eastAsia" w:ascii="仿宋" w:hAnsi="仿宋" w:eastAsia="仿宋" w:cs="仿宋"/>
          <w:sz w:val="24"/>
          <w:szCs w:val="24"/>
          <w:lang w:eastAsia="zh-CN"/>
        </w:rPr>
        <w:t>征集</w:t>
      </w:r>
      <w:r>
        <w:rPr>
          <w:rFonts w:hint="eastAsia" w:ascii="仿宋" w:hAnsi="仿宋" w:eastAsia="仿宋" w:cs="仿宋"/>
          <w:sz w:val="24"/>
          <w:szCs w:val="24"/>
        </w:rPr>
        <w:t>作品为</w:t>
      </w:r>
      <w:r>
        <w:rPr>
          <w:rFonts w:hint="eastAsia" w:ascii="仿宋" w:hAnsi="仿宋" w:eastAsia="仿宋" w:cs="仿宋"/>
          <w:sz w:val="24"/>
          <w:szCs w:val="24"/>
          <w:lang w:val="en-US" w:eastAsia="zh-CN"/>
        </w:rPr>
        <w:t>团体</w:t>
      </w:r>
      <w:r>
        <w:rPr>
          <w:rFonts w:hint="eastAsia" w:ascii="仿宋" w:hAnsi="仿宋" w:eastAsia="仿宋" w:cs="仿宋"/>
          <w:sz w:val="24"/>
          <w:szCs w:val="24"/>
        </w:rPr>
        <w:t>作品，所有</w:t>
      </w:r>
      <w:r>
        <w:rPr>
          <w:rFonts w:hint="eastAsia" w:ascii="仿宋" w:hAnsi="仿宋" w:eastAsia="仿宋" w:cs="仿宋"/>
          <w:sz w:val="24"/>
          <w:szCs w:val="24"/>
          <w:lang w:val="en-US" w:eastAsia="zh-CN"/>
        </w:rPr>
        <w:t>小组成员</w:t>
      </w:r>
      <w:r>
        <w:rPr>
          <w:rFonts w:hint="eastAsia" w:ascii="仿宋" w:hAnsi="仿宋" w:eastAsia="仿宋" w:cs="仿宋"/>
          <w:sz w:val="24"/>
          <w:szCs w:val="24"/>
        </w:rPr>
        <w:t>均须签字</w:t>
      </w:r>
      <w:r>
        <w:rPr>
          <w:rFonts w:hint="eastAsia" w:ascii="仿宋" w:hAnsi="仿宋" w:eastAsia="仿宋" w:cs="仿宋"/>
          <w:sz w:val="24"/>
          <w:szCs w:val="24"/>
          <w:lang w:eastAsia="zh-CN"/>
        </w:rPr>
        <w:t>；</w:t>
      </w:r>
      <w:r>
        <w:rPr>
          <w:rFonts w:hint="eastAsia" w:ascii="仿宋" w:hAnsi="仿宋" w:eastAsia="仿宋" w:cs="仿宋"/>
          <w:sz w:val="24"/>
          <w:szCs w:val="24"/>
        </w:rPr>
        <w:t>如</w:t>
      </w:r>
      <w:r>
        <w:rPr>
          <w:rFonts w:hint="eastAsia" w:ascii="仿宋" w:hAnsi="仿宋" w:eastAsia="仿宋" w:cs="仿宋"/>
          <w:sz w:val="24"/>
          <w:szCs w:val="24"/>
          <w:lang w:eastAsia="zh-CN"/>
        </w:rPr>
        <w:t>征集</w:t>
      </w:r>
      <w:r>
        <w:rPr>
          <w:rFonts w:hint="eastAsia" w:ascii="仿宋" w:hAnsi="仿宋" w:eastAsia="仿宋" w:cs="仿宋"/>
          <w:sz w:val="24"/>
          <w:szCs w:val="24"/>
        </w:rPr>
        <w:t>作品为机构作品，由</w:t>
      </w:r>
      <w:r>
        <w:rPr>
          <w:rFonts w:hint="eastAsia" w:ascii="仿宋" w:hAnsi="仿宋" w:eastAsia="仿宋" w:cs="仿宋"/>
          <w:sz w:val="24"/>
          <w:szCs w:val="24"/>
          <w:lang w:val="en-US" w:eastAsia="zh-CN"/>
        </w:rPr>
        <w:t>机构</w:t>
      </w:r>
      <w:r>
        <w:rPr>
          <w:rFonts w:hint="eastAsia" w:ascii="仿宋" w:hAnsi="仿宋" w:eastAsia="仿宋" w:cs="仿宋"/>
          <w:sz w:val="24"/>
          <w:szCs w:val="24"/>
        </w:rPr>
        <w:t>法定代表人或负责人签字并加盖公章。</w:t>
      </w:r>
      <w:r>
        <w:rPr>
          <w:rFonts w:hint="eastAsia" w:ascii="仿宋" w:hAnsi="仿宋" w:eastAsia="仿宋" w:cs="仿宋"/>
          <w:i w:val="0"/>
          <w:iCs w:val="0"/>
          <w:caps w:val="0"/>
          <w:color w:val="000000" w:themeColor="text1"/>
          <w:spacing w:val="8"/>
          <w:sz w:val="24"/>
          <w:szCs w:val="24"/>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24"/>
          <w:szCs w:val="24"/>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4" w:firstLineChars="1400"/>
        <w:jc w:val="both"/>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4" w:firstLineChars="1400"/>
        <w:jc w:val="both"/>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作者签名：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4" w:firstLineChars="1400"/>
        <w:jc w:val="both"/>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04" w:firstLineChars="1400"/>
        <w:jc w:val="both"/>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身份证号：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712" w:firstLineChars="1700"/>
        <w:jc w:val="both"/>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704" w:firstLineChars="1400"/>
        <w:jc w:val="both"/>
        <w:rPr>
          <w:rStyle w:val="5"/>
          <w:rFonts w:hint="eastAsia" w:ascii="Microsoft YaHei UI" w:hAnsi="Microsoft YaHei UI" w:eastAsia="Microsoft YaHei UI" w:cs="Microsoft YaHei UI"/>
          <w:i w:val="0"/>
          <w:iCs w:val="0"/>
          <w:caps w:val="0"/>
          <w:color w:val="333333"/>
          <w:spacing w:val="0"/>
          <w:sz w:val="21"/>
          <w:szCs w:val="21"/>
          <w:shd w:val="clear" w:fill="FFFFFF"/>
        </w:rPr>
      </w:pP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期：</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 xml:space="preserve">  年  月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Style w:val="5"/>
          <w:rFonts w:hint="eastAsia" w:ascii="Microsoft YaHei UI" w:hAnsi="Microsoft YaHei UI" w:eastAsia="Microsoft YaHei UI" w:cs="Microsoft YaHei UI"/>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Microsoft YaHei UI" w:hAnsi="Microsoft YaHei UI" w:eastAsia="Microsoft YaHei UI" w:cs="Microsoft YaHei UI"/>
          <w:i w:val="0"/>
          <w:iCs w:val="0"/>
          <w:caps w:val="0"/>
          <w:color w:val="333333"/>
          <w:spacing w:val="8"/>
          <w:sz w:val="36"/>
          <w:szCs w:val="36"/>
        </w:rPr>
      </w:pPr>
      <w:r>
        <w:rPr>
          <w:rStyle w:val="5"/>
          <w:rFonts w:hint="eastAsia" w:ascii="Microsoft YaHei UI" w:hAnsi="Microsoft YaHei UI" w:eastAsia="Microsoft YaHei UI" w:cs="Microsoft YaHei UI"/>
          <w:i w:val="0"/>
          <w:iCs w:val="0"/>
          <w:caps w:val="0"/>
          <w:color w:val="333333"/>
          <w:spacing w:val="0"/>
          <w:sz w:val="28"/>
          <w:szCs w:val="28"/>
          <w:shd w:val="clear" w:fill="FFFFFF"/>
        </w:rPr>
        <w:t>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仿宋" w:hAnsi="仿宋" w:eastAsia="仿宋" w:cs="仿宋"/>
          <w:i w:val="0"/>
          <w:iCs w:val="0"/>
          <w:caps w:val="0"/>
          <w:color w:val="000000" w:themeColor="text1"/>
          <w:spacing w:val="8"/>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&lt; 中华人民共和国著作权法 &gt;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第四十八条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1、未经著作权人许可，复制、发行、表演、放映、广播、汇编、通过信息网络向公众传播其作品的，本法另有规定的除外；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2、出版他人享有专有出版权的图书的；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3、未经表演者许可，复制、发行录有其表演的录音录像制品，或者通过信息网络向公众传播其表演的，本法另有规定的除外；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4、未经录音录像制作者许可，复制、发行、通过信息网络向公众传播其制作的录音录像制品的，本法另有规定的除外；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i w:val="0"/>
          <w:iCs w:val="0"/>
          <w:caps w:val="0"/>
          <w:color w:val="000000" w:themeColor="text1"/>
          <w:spacing w:val="8"/>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5、未经许可，播放或者复制广播、电视的，本法另有规定的除外；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6、未经著作权人或者与著作权有关的权利人许可，故意避开或者破坏权利人为其作品、录音录像制品等采取的保护著作权或者与著作权有关的权利的技术措施的，法律、行政法规另有规定的除外；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7、未经著作权人或者与著作权有关的权利人许可，故意删除或者改变作品、录音录像制品等的权利管理电子信息的，法律、行政法规另有规定的除外；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8、制作、出售假冒他人署名的作品的。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第四十九条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侵犯著作权或者与著作权有关的权利的，侵权人应当按照权利人的实际损失给予赔偿；实际损失难以计算的，可以按照侵权人的违法所得给予赔偿。赔偿数额还应当包括权利人为制止侵权行为所支付的合理开支。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b w:val="0"/>
          <w:bCs/>
          <w:i w:val="0"/>
          <w:iCs w:val="0"/>
          <w:caps w:val="0"/>
          <w:color w:val="000000" w:themeColor="text1"/>
          <w:spacing w:val="8"/>
          <w:sz w:val="30"/>
          <w:szCs w:val="30"/>
          <w14:textFill>
            <w14:solidFill>
              <w14:schemeClr w14:val="tx1"/>
            </w14:solidFill>
          </w14:textFill>
        </w:rPr>
      </w:pPr>
      <w:r>
        <w:rPr>
          <w:rStyle w:val="5"/>
          <w:rFonts w:hint="eastAsia" w:ascii="仿宋" w:hAnsi="仿宋" w:eastAsia="仿宋" w:cs="仿宋"/>
          <w:b w:val="0"/>
          <w:bCs/>
          <w:i w:val="0"/>
          <w:iCs w:val="0"/>
          <w:caps w:val="0"/>
          <w:color w:val="000000" w:themeColor="text1"/>
          <w:spacing w:val="0"/>
          <w:sz w:val="30"/>
          <w:szCs w:val="30"/>
          <w:shd w:val="clear" w:fill="FFFFFF"/>
          <w14:textFill>
            <w14:solidFill>
              <w14:schemeClr w14:val="tx1"/>
            </w14:solidFill>
          </w14:textFill>
        </w:rPr>
        <w:t>权利人的实际损失或者侵权人的违法所得不能确定的，由人民法院根据侵权行为的情节，判决给予五十万元以下的赔偿。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ZTdkNDlhMzg4ZjQ1MDFhZjRhNWM3MWZmZDE2NTkifQ=="/>
  </w:docVars>
  <w:rsids>
    <w:rsidRoot w:val="5F100022"/>
    <w:rsid w:val="017E2EE3"/>
    <w:rsid w:val="12F41317"/>
    <w:rsid w:val="1BE1130C"/>
    <w:rsid w:val="1E2E3EB5"/>
    <w:rsid w:val="24066DB0"/>
    <w:rsid w:val="2A281EF3"/>
    <w:rsid w:val="39131727"/>
    <w:rsid w:val="3A573895"/>
    <w:rsid w:val="3E546F3E"/>
    <w:rsid w:val="3FAB4D8D"/>
    <w:rsid w:val="58F30E54"/>
    <w:rsid w:val="5B541B36"/>
    <w:rsid w:val="5D5C2DED"/>
    <w:rsid w:val="5F100022"/>
    <w:rsid w:val="6F974231"/>
    <w:rsid w:val="702245DA"/>
    <w:rsid w:val="7BD23C08"/>
    <w:rsid w:val="FDD3C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1019</Words>
  <Characters>1022</Characters>
  <Lines>0</Lines>
  <Paragraphs>0</Paragraphs>
  <TotalTime>89</TotalTime>
  <ScaleCrop>false</ScaleCrop>
  <LinksUpToDate>false</LinksUpToDate>
  <CharactersWithSpaces>1038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2021-12-03T15:45:00Z</dcterms:created>
  <dc:creator>Taylor</dc:creator>
  <cp:lastModifiedBy>潘潘</cp:lastModifiedBy>
  <dcterms:modified xsi:type="dcterms:W3CDTF">2024-09-30T09:40:06Z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1A6E7E4BB15F4489943124C9BD22D69D</vt:lpwstr>
  </property>
</Properties>
</file>